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COMMENTARY PAPER: Child Observation and</w:t>
      </w:r>
    </w:p>
    <w:p w:rsidR="00000000" w:rsidDel="00000000" w:rsidP="00000000" w:rsidRDefault="00000000" w:rsidRPr="00000000" w14:paraId="00000002">
      <w:pPr>
        <w:spacing w:line="480" w:lineRule="auto"/>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Developmental Analysis</w:t>
      </w:r>
    </w:p>
    <w:p w:rsidR="00000000" w:rsidDel="00000000" w:rsidP="00000000" w:rsidRDefault="00000000" w:rsidRPr="00000000" w14:paraId="00000003">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Thalia Stevens</w:t>
      </w:r>
    </w:p>
    <w:p w:rsidR="00000000" w:rsidDel="00000000" w:rsidP="00000000" w:rsidRDefault="00000000" w:rsidRPr="00000000" w14:paraId="00000004">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aim of this commentary paper is to interpret the observations made on young children and relate these observations back to the concepts studied within early child development courses. By this process of observation, it is possible for an educator to understand the development taking place in children across diverse areas. Johna for an in-depth study on developmental skills and processes. Besides this observation comparison, the comparison itself and the environment under which the observation for all three children took place, and lastly the culture surrounding the focused child and myself.</w:t>
      </w:r>
    </w:p>
    <w:p w:rsidR="00000000" w:rsidDel="00000000" w:rsidP="00000000" w:rsidRDefault="00000000" w:rsidRPr="00000000" w14:paraId="00000005">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Skill Processes and Developmental Milestones (Focus Child: Johna)</w:t>
      </w:r>
    </w:p>
    <w:p w:rsidR="00000000" w:rsidDel="00000000" w:rsidP="00000000" w:rsidRDefault="00000000" w:rsidRPr="00000000" w14:paraId="00000006">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 puzzle activity observed in a preschool, Johna shows integrated development in several areas. His actions illustrate correct age-stage abilities and indicate how the areas of child development interact with learning.</w:t>
      </w:r>
    </w:p>
    <w:p w:rsidR="00000000" w:rsidDel="00000000" w:rsidP="00000000" w:rsidRDefault="00000000" w:rsidRPr="00000000" w14:paraId="00000007">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Cognitive Functions</w:t>
      </w:r>
    </w:p>
    <w:p w:rsidR="00000000" w:rsidDel="00000000" w:rsidP="00000000" w:rsidRDefault="00000000" w:rsidRPr="00000000" w14:paraId="00000009">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Johna shows some significant thinking skills in problem solving and perseverance. Johna tries different puzzle pieces, different arrangements, and changes his strategies if some pieces did not fit properly to complete the puzzle. This is an indication of learning by trial and error, remembering, and proper sequencing. Johna is able to remember where to place different puzzle pieces to complete the puzzle, indicating his developing skill in executive functioning.</w:t>
      </w:r>
    </w:p>
    <w:p w:rsidR="00000000" w:rsidDel="00000000" w:rsidP="00000000" w:rsidRDefault="00000000" w:rsidRPr="00000000" w14:paraId="0000000B">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Language</w:t>
      </w:r>
    </w:p>
    <w:p w:rsidR="00000000" w:rsidDel="00000000" w:rsidP="00000000" w:rsidRDefault="00000000" w:rsidRPr="00000000" w14:paraId="0000000D">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Receptive Language</w:t>
      </w:r>
    </w:p>
    <w:p w:rsidR="00000000" w:rsidDel="00000000" w:rsidP="00000000" w:rsidRDefault="00000000" w:rsidRPr="00000000" w14:paraId="00000010">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It appears as though Johna can follow verbal language from adults and is responding appropriately to the activity.</w:t>
      </w:r>
    </w:p>
    <w:p w:rsidR="00000000" w:rsidDel="00000000" w:rsidP="00000000" w:rsidRDefault="00000000" w:rsidRPr="00000000" w14:paraId="00000012">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Verbal/Expressive Language: Verbal expression of his actions, expression of happiness when successful, and call for help when required.</w:t>
      </w:r>
    </w:p>
    <w:p w:rsidR="00000000" w:rsidDel="00000000" w:rsidP="00000000" w:rsidRDefault="00000000" w:rsidRPr="00000000" w14:paraId="00000013">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Pragmatic Language Skills: Johna displays the use of pragmatic language skills by communicating in the context of the activity, turn-taking, and responding appropriately while interacting.</w:t>
      </w:r>
    </w:p>
    <w:p w:rsidR="00000000" w:rsidDel="00000000" w:rsidP="00000000" w:rsidRDefault="00000000" w:rsidRPr="00000000" w14:paraId="00000014">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Social Development</w:t>
      </w:r>
    </w:p>
    <w:p w:rsidR="00000000" w:rsidDel="00000000" w:rsidP="00000000" w:rsidRDefault="00000000" w:rsidRPr="00000000" w14:paraId="00000015">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Socially, Johna interacts collaboratively with Joy, sharing the space and materials. There is evidence of joint attention as he focuses on the puzzle with other kids and/or adults, and there is evidence of social referencing as he looks to the adults for cues/approval.</w:t>
      </w:r>
    </w:p>
    <w:p w:rsidR="00000000" w:rsidDel="00000000" w:rsidP="00000000" w:rsidRDefault="00000000" w:rsidRPr="00000000" w14:paraId="00000017">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Emotional Development</w:t>
      </w:r>
    </w:p>
    <w:p w:rsidR="00000000" w:rsidDel="00000000" w:rsidP="00000000" w:rsidRDefault="00000000" w:rsidRPr="00000000" w14:paraId="00000019">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Johna demonstrates emotional control and persistence when faced with difficulties. Instead of getting frustrated, Johna keeps on trying to fit the pieces of the puzzles together when faced with difficulties while maintaining calmness. When successful, Johna demonstrates pride and positive emotions, which enhances confidence and esteem   Johna demonstrates the ability to delay his rewards when he decides to go</w:t>
      </w:r>
    </w:p>
    <w:p w:rsidR="00000000" w:rsidDel="00000000" w:rsidP="00000000" w:rsidRDefault="00000000" w:rsidRPr="00000000" w14:paraId="0000001B">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Physical Development</w:t>
      </w:r>
    </w:p>
    <w:p w:rsidR="00000000" w:rsidDel="00000000" w:rsidP="00000000" w:rsidRDefault="00000000" w:rsidRPr="00000000" w14:paraId="0000001D">
      <w:pPr>
        <w:spacing w:line="48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Fine Motor Skills</w:t>
      </w:r>
    </w:p>
    <w:p w:rsidR="00000000" w:rsidDel="00000000" w:rsidP="00000000" w:rsidRDefault="00000000" w:rsidRPr="00000000" w14:paraId="0000001F">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Johna has maintained a strong level of hand and eye dexterity in handling miniature puzzle pieces. </w:t>
      </w:r>
    </w:p>
    <w:p w:rsidR="00000000" w:rsidDel="00000000" w:rsidP="00000000" w:rsidRDefault="00000000" w:rsidRPr="00000000" w14:paraId="00000020">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 employs bilateral coordination skills by using one hand to hold a puzzle steady while using his other hand to move other puzzle pieces."</w:t>
      </w:r>
    </w:p>
    <w:p w:rsidR="00000000" w:rsidDel="00000000" w:rsidP="00000000" w:rsidRDefault="00000000" w:rsidRPr="00000000" w14:paraId="00000021">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Gross Motor</w:t>
      </w:r>
    </w:p>
    <w:p w:rsidR="00000000" w:rsidDel="00000000" w:rsidP="00000000" w:rsidRDefault="00000000" w:rsidRPr="00000000" w14:paraId="00000023">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gross motor abilities help his fine motor activity when he is holding his posture in the seated position, leaning forward, reaching across the midline, and positioning his body accordingly to keep himself balanced.</w:t>
      </w:r>
    </w:p>
    <w:p w:rsidR="00000000" w:rsidDel="00000000" w:rsidP="00000000" w:rsidRDefault="00000000" w:rsidRPr="00000000" w14:paraId="00000024">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480" w:lineRule="auto"/>
        <w:rPr>
          <w:rFonts w:ascii="Times New Roman" w:cs="Times New Roman" w:eastAsia="Times New Roman" w:hAnsi="Times New Roman"/>
          <w:b w:val="1"/>
          <w:bCs w:val="1"/>
          <w:color w:val="000000"/>
          <w:sz w:val="26"/>
          <w:szCs w:val="26"/>
        </w:rPr>
      </w:pPr>
      <w:bookmarkStart w:colFirst="0" w:colLast="0" w:name="_b1xdsb1o8gk5" w:id="0"/>
      <w:bookmarkEnd w:id="0"/>
      <w:r w:rsidDel="00000000" w:rsidR="00000000" w:rsidRPr="00000000">
        <w:rPr>
          <w:rFonts w:ascii="Times New Roman" w:cs="Times New Roman" w:eastAsia="Times New Roman" w:hAnsi="Times New Roman"/>
          <w:b w:val="1"/>
          <w:bCs w:val="1"/>
          <w:color w:val="000000"/>
          <w:sz w:val="26"/>
          <w:szCs w:val="26"/>
          <w:rtl w:val="0"/>
        </w:rPr>
        <w:t xml:space="preserve">Sensory Processing</w:t>
      </w:r>
    </w:p>
    <w:p w:rsidR="00000000" w:rsidDel="00000000" w:rsidP="00000000" w:rsidRDefault="00000000" w:rsidRPr="00000000" w14:paraId="00000026">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Johna integrates sensory input throughout the activity. He visually scans pieces, discriminates shapes and colors, responds to auditory instructions, and uses tactile feedback to adjust his grip. Proprioceptive input supports controlled pressure, while vestibular input helps maintain balance and coordination.</w:t>
      </w:r>
    </w:p>
    <w:p w:rsidR="00000000" w:rsidDel="00000000" w:rsidP="00000000" w:rsidRDefault="00000000" w:rsidRPr="00000000" w14:paraId="00000027">
      <w:pPr>
        <w:pStyle w:val="Heading3"/>
        <w:keepNext w:val="0"/>
        <w:keepLines w:val="0"/>
        <w:spacing w:before="280" w:line="480" w:lineRule="auto"/>
        <w:rPr>
          <w:rFonts w:ascii="Times New Roman" w:cs="Times New Roman" w:eastAsia="Times New Roman" w:hAnsi="Times New Roman"/>
          <w:b w:val="1"/>
          <w:bCs w:val="1"/>
          <w:color w:val="000000"/>
          <w:sz w:val="26"/>
          <w:szCs w:val="26"/>
        </w:rPr>
      </w:pPr>
      <w:bookmarkStart w:colFirst="0" w:colLast="0" w:name="_j144pjvuyiqo" w:id="1"/>
      <w:bookmarkEnd w:id="1"/>
      <w:r w:rsidDel="00000000" w:rsidR="00000000" w:rsidRPr="00000000">
        <w:rPr>
          <w:rFonts w:ascii="Times New Roman" w:cs="Times New Roman" w:eastAsia="Times New Roman" w:hAnsi="Times New Roman"/>
          <w:b w:val="1"/>
          <w:bCs w:val="1"/>
          <w:color w:val="000000"/>
          <w:sz w:val="26"/>
          <w:szCs w:val="26"/>
          <w:rtl w:val="0"/>
        </w:rPr>
        <w:t xml:space="preserve">Activities of Daily Living</w:t>
      </w:r>
    </w:p>
    <w:p w:rsidR="00000000" w:rsidDel="00000000" w:rsidP="00000000" w:rsidRDefault="00000000" w:rsidRPr="00000000" w14:paraId="00000028">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Johna demonstrates age-appropriate independence during the activity by remaining seated, focusing on the task, and completing it with minimal assistance. These behaviors reflect developing self-regulation, task completion, and participation in classroom routines.</w:t>
      </w:r>
    </w:p>
    <w:p w:rsidR="00000000" w:rsidDel="00000000" w:rsidP="00000000" w:rsidRDefault="00000000" w:rsidRPr="00000000" w14:paraId="00000029">
      <w:pPr>
        <w:pStyle w:val="Heading2"/>
        <w:keepNext w:val="0"/>
        <w:keepLines w:val="0"/>
        <w:spacing w:after="80" w:line="480" w:lineRule="auto"/>
        <w:rPr>
          <w:rFonts w:ascii="Times New Roman" w:cs="Times New Roman" w:eastAsia="Times New Roman" w:hAnsi="Times New Roman"/>
          <w:b w:val="1"/>
          <w:bCs w:val="1"/>
          <w:sz w:val="34"/>
          <w:szCs w:val="34"/>
        </w:rPr>
      </w:pPr>
      <w:bookmarkStart w:colFirst="0" w:colLast="0" w:name="_84f14u2agjr0" w:id="2"/>
      <w:bookmarkEnd w:id="2"/>
      <w:r w:rsidDel="00000000" w:rsidR="00000000" w:rsidRPr="00000000">
        <w:rPr>
          <w:rFonts w:ascii="Times New Roman" w:cs="Times New Roman" w:eastAsia="Times New Roman" w:hAnsi="Times New Roman"/>
          <w:b w:val="1"/>
          <w:bCs w:val="1"/>
          <w:sz w:val="34"/>
          <w:szCs w:val="34"/>
          <w:rtl w:val="0"/>
        </w:rPr>
        <w:t xml:space="preserve"> Comparison of Development (</w:t>
      </w:r>
      <w:r w:rsidDel="00000000" w:rsidR="00000000" w:rsidRPr="00000000">
        <w:rPr>
          <w:rFonts w:ascii="Times New Roman" w:cs="Times New Roman" w:eastAsia="Times New Roman" w:hAnsi="Times New Roman"/>
          <w:b w:val="1"/>
          <w:bCs w:val="1"/>
          <w:sz w:val="34"/>
          <w:szCs w:val="34"/>
          <w:rtl w:val="0"/>
        </w:rPr>
        <w:t xml:space="preserve">Johna</w:t>
      </w:r>
      <w:r w:rsidDel="00000000" w:rsidR="00000000" w:rsidRPr="00000000">
        <w:rPr>
          <w:rFonts w:ascii="Times New Roman" w:cs="Times New Roman" w:eastAsia="Times New Roman" w:hAnsi="Times New Roman"/>
          <w:b w:val="1"/>
          <w:bCs w:val="1"/>
          <w:sz w:val="34"/>
          <w:szCs w:val="34"/>
          <w:rtl w:val="0"/>
        </w:rPr>
        <w:t xml:space="preserve"> and Child 2)</w:t>
      </w:r>
    </w:p>
    <w:p w:rsidR="00000000" w:rsidDel="00000000" w:rsidP="00000000" w:rsidRDefault="00000000" w:rsidRPr="00000000" w14:paraId="0000002A">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When comparing Johna with Child 2 from the Observation Overload video, several similarities in development are evident. Both children demonstrate cognitive problem-solving skills through trial and error and sustained attention. Language development is similar, as both show receptive understanding of instructions and expressive communication during tasks. Socially and emotionally, both children display cooperation, persistence, and positive affect upon success.</w:t>
      </w:r>
    </w:p>
    <w:p w:rsidR="00000000" w:rsidDel="00000000" w:rsidP="00000000" w:rsidRDefault="00000000" w:rsidRPr="00000000" w14:paraId="0000002B">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Differences are also observed between Johna and Child 2. Johna’s observation focuses on a one-on-one puzzle activity, allowing for more individualized attention and sustained focus, while Child 2 participates in a broader classroom activity with more peer interaction. These differences may impact the level of social engagement and independence observed. Additionally, variations in sensory input and task structure may influence how each child approaches problem-solving and regulation.</w:t>
      </w:r>
    </w:p>
    <w:p w:rsidR="00000000" w:rsidDel="00000000" w:rsidP="00000000" w:rsidRDefault="00000000" w:rsidRPr="00000000" w14:paraId="0000002C">
      <w:pPr>
        <w:spacing w:after="240" w:before="240"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pStyle w:val="Heading2"/>
        <w:keepNext w:val="0"/>
        <w:keepLines w:val="0"/>
        <w:spacing w:after="80" w:line="480" w:lineRule="auto"/>
        <w:rPr>
          <w:rFonts w:ascii="Times New Roman" w:cs="Times New Roman" w:eastAsia="Times New Roman" w:hAnsi="Times New Roman"/>
          <w:b w:val="1"/>
          <w:bCs w:val="1"/>
          <w:sz w:val="34"/>
          <w:szCs w:val="34"/>
        </w:rPr>
      </w:pPr>
      <w:bookmarkStart w:colFirst="0" w:colLast="0" w:name="_t8mheil1zmbq" w:id="3"/>
      <w:bookmarkEnd w:id="3"/>
      <w:r w:rsidDel="00000000" w:rsidR="00000000" w:rsidRPr="00000000">
        <w:rPr>
          <w:rFonts w:ascii="Times New Roman" w:cs="Times New Roman" w:eastAsia="Times New Roman" w:hAnsi="Times New Roman"/>
          <w:b w:val="1"/>
          <w:bCs w:val="1"/>
          <w:sz w:val="34"/>
          <w:szCs w:val="34"/>
          <w:rtl w:val="0"/>
        </w:rPr>
        <w:t xml:space="preserve"> Setting Comparison (All Three Children)</w:t>
      </w:r>
    </w:p>
    <w:p w:rsidR="00000000" w:rsidDel="00000000" w:rsidP="00000000" w:rsidRDefault="00000000" w:rsidRPr="00000000" w14:paraId="0000002E">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settings observed for the three children vary significantly and influence development and behavior. Johna and Child 2 were both observed in structured preschool classroom environments with accessible materials and adult guidance. These settings are similar in that they support routine, focused learning, and cooperative interaction.</w:t>
      </w:r>
    </w:p>
    <w:p w:rsidR="00000000" w:rsidDel="00000000" w:rsidP="00000000" w:rsidRDefault="00000000" w:rsidRPr="00000000" w14:paraId="0000002F">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contrast, Child 3 was observed in an outdoor playground setting at Cuesta Park. This environment is unstructured and emphasizes free play, exploration, and physical movement. While the classroom settings promote fine motor, cognitive, and language development through guided activities, the outdoor setting strongly supports gross motor development, sensory integration, and social interaction through spontaneous play.</w:t>
      </w:r>
    </w:p>
    <w:p w:rsidR="00000000" w:rsidDel="00000000" w:rsidP="00000000" w:rsidRDefault="00000000" w:rsidRPr="00000000" w14:paraId="00000030">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settings likely impacted behavior during observation. Structured classrooms may encourage focus, persistence, and task completion, while outdoor play environments allow for emotional expression, creativity, and physical challenge. Over time, these environments can influence development by shaping opportunities for movement, communication, social interaction, and regulation.</w:t>
      </w:r>
    </w:p>
    <w:p w:rsidR="00000000" w:rsidDel="00000000" w:rsidP="00000000" w:rsidRDefault="00000000" w:rsidRPr="00000000" w14:paraId="00000031">
      <w:pPr>
        <w:pStyle w:val="Heading2"/>
        <w:keepNext w:val="0"/>
        <w:keepLines w:val="0"/>
        <w:spacing w:after="80" w:line="480" w:lineRule="auto"/>
        <w:rPr>
          <w:rFonts w:ascii="Times New Roman" w:cs="Times New Roman" w:eastAsia="Times New Roman" w:hAnsi="Times New Roman"/>
          <w:b w:val="1"/>
          <w:bCs w:val="1"/>
          <w:sz w:val="34"/>
          <w:szCs w:val="34"/>
        </w:rPr>
      </w:pPr>
      <w:bookmarkStart w:colFirst="0" w:colLast="0" w:name="_ygdj4othlwip" w:id="4"/>
      <w:bookmarkEnd w:id="4"/>
      <w:r w:rsidDel="00000000" w:rsidR="00000000" w:rsidRPr="00000000">
        <w:rPr>
          <w:rFonts w:ascii="Times New Roman" w:cs="Times New Roman" w:eastAsia="Times New Roman" w:hAnsi="Times New Roman"/>
          <w:b w:val="1"/>
          <w:bCs w:val="1"/>
          <w:sz w:val="34"/>
          <w:szCs w:val="34"/>
          <w:rtl w:val="0"/>
        </w:rPr>
        <w:t xml:space="preserve"> Johna’s Aspects of Culture</w:t>
      </w:r>
    </w:p>
    <w:p w:rsidR="00000000" w:rsidDel="00000000" w:rsidP="00000000" w:rsidRDefault="00000000" w:rsidRPr="00000000" w14:paraId="00000032">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Several aspects of culture may impact Johna’s development and education. First, age places him within the early childhood range, influencing expectations for learning, behavior, and skill acquisition. Second, gender may shape how Johna is encouraged to participate in activities or express emotions, although his classroom environment appears to provide equitable learning opportunities. Third, educational level plays a role, as Johna’s enrollment in an early childhood setting exposes him to play-based learning that supports school readiness. Finally, language impacts his development, as English appears to be his primary language, supporting communication, comprehension, and engagement in classroom activities.</w:t>
      </w:r>
    </w:p>
    <w:p w:rsidR="00000000" w:rsidDel="00000000" w:rsidP="00000000" w:rsidRDefault="00000000" w:rsidRPr="00000000" w14:paraId="00000033">
      <w:pPr>
        <w:pStyle w:val="Heading2"/>
        <w:keepNext w:val="0"/>
        <w:keepLines w:val="0"/>
        <w:spacing w:after="80" w:line="480" w:lineRule="auto"/>
        <w:rPr>
          <w:rFonts w:ascii="Times New Roman" w:cs="Times New Roman" w:eastAsia="Times New Roman" w:hAnsi="Times New Roman"/>
          <w:b w:val="1"/>
          <w:bCs w:val="1"/>
          <w:sz w:val="34"/>
          <w:szCs w:val="34"/>
        </w:rPr>
      </w:pPr>
      <w:bookmarkStart w:colFirst="0" w:colLast="0" w:name="_xj5ca9jj3kqg" w:id="5"/>
      <w:bookmarkEnd w:id="5"/>
      <w:r w:rsidDel="00000000" w:rsidR="00000000" w:rsidRPr="00000000">
        <w:rPr>
          <w:rFonts w:ascii="Times New Roman" w:cs="Times New Roman" w:eastAsia="Times New Roman" w:hAnsi="Times New Roman"/>
          <w:b w:val="1"/>
          <w:bCs w:val="1"/>
          <w:sz w:val="34"/>
          <w:szCs w:val="34"/>
          <w:rtl w:val="0"/>
        </w:rPr>
        <w:t xml:space="preserve"> My Aspects of Culture</w:t>
      </w:r>
    </w:p>
    <w:p w:rsidR="00000000" w:rsidDel="00000000" w:rsidP="00000000" w:rsidRDefault="00000000" w:rsidRPr="00000000" w14:paraId="00000034">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own development was influenced by several cultural factors. Socioeconomic status impacted access to resources and learning opportunities. Family composition and a crowded household shaped independence and responsibility. Language exposure influenced communication skills, while race and identity affected experiences within educational settings. Additionally, having a learning disability required additional academic support and shaped my learning strategies. These factors contributed to resilience but also presented challenges that differed from Johna’s experience.</w:t>
      </w:r>
    </w:p>
    <w:p w:rsidR="00000000" w:rsidDel="00000000" w:rsidP="00000000" w:rsidRDefault="00000000" w:rsidRPr="00000000" w14:paraId="00000035">
      <w:pPr>
        <w:pStyle w:val="Heading2"/>
        <w:keepNext w:val="0"/>
        <w:keepLines w:val="0"/>
        <w:spacing w:after="80" w:line="480" w:lineRule="auto"/>
        <w:rPr>
          <w:rFonts w:ascii="Times New Roman" w:cs="Times New Roman" w:eastAsia="Times New Roman" w:hAnsi="Times New Roman"/>
          <w:b w:val="1"/>
          <w:bCs w:val="1"/>
          <w:sz w:val="34"/>
          <w:szCs w:val="34"/>
        </w:rPr>
      </w:pPr>
      <w:bookmarkStart w:colFirst="0" w:colLast="0" w:name="_c7vwj9q611h" w:id="6"/>
      <w:bookmarkEnd w:id="6"/>
      <w:r w:rsidDel="00000000" w:rsidR="00000000" w:rsidRPr="00000000">
        <w:rPr>
          <w:rFonts w:ascii="Times New Roman" w:cs="Times New Roman" w:eastAsia="Times New Roman" w:hAnsi="Times New Roman"/>
          <w:b w:val="1"/>
          <w:bCs w:val="1"/>
          <w:sz w:val="34"/>
          <w:szCs w:val="34"/>
          <w:rtl w:val="0"/>
        </w:rPr>
        <w:t xml:space="preserve">Conclusion</w:t>
      </w:r>
    </w:p>
    <w:p w:rsidR="00000000" w:rsidDel="00000000" w:rsidP="00000000" w:rsidRDefault="00000000" w:rsidRPr="00000000" w14:paraId="00000036">
      <w:pPr>
        <w:pStyle w:val="Heading2"/>
        <w:keepNext w:val="0"/>
        <w:keepLines w:val="0"/>
        <w:spacing w:after="80" w:line="480" w:lineRule="auto"/>
        <w:rPr>
          <w:rFonts w:ascii="Times New Roman" w:cs="Times New Roman" w:eastAsia="Times New Roman" w:hAnsi="Times New Roman"/>
          <w:sz w:val="26"/>
          <w:szCs w:val="26"/>
        </w:rPr>
      </w:pPr>
      <w:bookmarkStart w:colFirst="0" w:colLast="0" w:name="_fjyc0tumvps6" w:id="7"/>
      <w:bookmarkEnd w:id="7"/>
      <w:r w:rsidDel="00000000" w:rsidR="00000000" w:rsidRPr="00000000">
        <w:rPr>
          <w:rFonts w:ascii="Times New Roman" w:cs="Times New Roman" w:eastAsia="Times New Roman" w:hAnsi="Times New Roman"/>
          <w:sz w:val="26"/>
          <w:szCs w:val="26"/>
          <w:rtl w:val="0"/>
        </w:rPr>
        <w:t xml:space="preserve">This observation project provided valuable insight into early childhood development and the importance of environment and culture in shaping learning. As an observer, I gained a deeper understanding of how developmental domains are interconnected and how small behaviors reflect complex skills. Observing children in different settings highlighted how context influences development and behavior. This experience reinforced the importance of culturally responsive teaching and individualized support. As a future early childhood professional, this project will inform my approach to creating inclusive, supportive, and developmentally appropriate learning environments.</w:t>
      </w:r>
    </w:p>
    <w:p w:rsidR="00000000" w:rsidDel="00000000" w:rsidP="00000000" w:rsidRDefault="00000000" w:rsidRPr="00000000" w14:paraId="00000037">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