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left"/>
        <w:rPr>
          <w:sz w:val="24"/>
          <w:szCs w:val="24"/>
        </w:rPr>
      </w:pPr>
      <w:r w:rsidDel="00000000" w:rsidR="00000000" w:rsidRPr="00000000">
        <w:rPr>
          <w:rtl w:val="0"/>
        </w:rPr>
      </w:r>
    </w:p>
    <w:p w:rsidR="00000000" w:rsidDel="00000000" w:rsidP="00000000" w:rsidRDefault="00000000" w:rsidRPr="00000000" w14:paraId="00000002">
      <w:pPr>
        <w:spacing w:line="480" w:lineRule="auto"/>
        <w:jc w:val="center"/>
        <w:rPr>
          <w:sz w:val="24"/>
          <w:szCs w:val="24"/>
        </w:rPr>
      </w:pPr>
      <w:r w:rsidDel="00000000" w:rsidR="00000000" w:rsidRPr="00000000">
        <w:rPr>
          <w:sz w:val="24"/>
          <w:szCs w:val="24"/>
          <w:rtl w:val="0"/>
        </w:rPr>
        <w:t xml:space="preserve">Commentary Paper</w:t>
      </w:r>
    </w:p>
    <w:p w:rsidR="00000000" w:rsidDel="00000000" w:rsidP="00000000" w:rsidRDefault="00000000" w:rsidRPr="00000000" w14:paraId="00000003">
      <w:pPr>
        <w:spacing w:line="480" w:lineRule="auto"/>
        <w:jc w:val="center"/>
        <w:rPr>
          <w:sz w:val="24"/>
          <w:szCs w:val="24"/>
        </w:rPr>
      </w:pPr>
      <w:r w:rsidDel="00000000" w:rsidR="00000000" w:rsidRPr="00000000">
        <w:rPr>
          <w:rtl w:val="0"/>
        </w:rPr>
      </w:r>
    </w:p>
    <w:p w:rsidR="00000000" w:rsidDel="00000000" w:rsidP="00000000" w:rsidRDefault="00000000" w:rsidRPr="00000000" w14:paraId="00000004">
      <w:pPr>
        <w:spacing w:line="480" w:lineRule="auto"/>
        <w:jc w:val="center"/>
        <w:rPr>
          <w:sz w:val="24"/>
          <w:szCs w:val="24"/>
        </w:rPr>
      </w:pPr>
      <w:r w:rsidDel="00000000" w:rsidR="00000000" w:rsidRPr="00000000">
        <w:rPr>
          <w:sz w:val="24"/>
          <w:szCs w:val="24"/>
          <w:rtl w:val="0"/>
        </w:rPr>
        <w:t xml:space="preserve">This paper is going to explore the development of an 11-month-old baby girl. We will be focusing on her cognitive, language, social-emotional, and physical development. I will talk about specific behaviors that show her growth across different areas of development by using detailed observations of how she interacts with toys and her surroundings.  This analysis's main goal is to shed light on the child's developmental progress and pinpoint areas in which she thrives or could require more assistance.</w:t>
      </w:r>
    </w:p>
    <w:p w:rsidR="00000000" w:rsidDel="00000000" w:rsidP="00000000" w:rsidRDefault="00000000" w:rsidRPr="00000000" w14:paraId="00000005">
      <w:pPr>
        <w:spacing w:line="480" w:lineRule="auto"/>
        <w:jc w:val="center"/>
        <w:rPr>
          <w:sz w:val="24"/>
          <w:szCs w:val="24"/>
        </w:rPr>
      </w:pPr>
      <w:r w:rsidDel="00000000" w:rsidR="00000000" w:rsidRPr="00000000">
        <w:rPr>
          <w:rtl w:val="0"/>
        </w:rPr>
      </w:r>
    </w:p>
    <w:p w:rsidR="00000000" w:rsidDel="00000000" w:rsidP="00000000" w:rsidRDefault="00000000" w:rsidRPr="00000000" w14:paraId="00000006">
      <w:pPr>
        <w:spacing w:line="480" w:lineRule="auto"/>
        <w:jc w:val="center"/>
        <w:rPr>
          <w:sz w:val="24"/>
          <w:szCs w:val="24"/>
        </w:rPr>
      </w:pPr>
      <w:r w:rsidDel="00000000" w:rsidR="00000000" w:rsidRPr="00000000">
        <w:rPr>
          <w:sz w:val="24"/>
          <w:szCs w:val="24"/>
          <w:rtl w:val="0"/>
        </w:rPr>
        <w:t xml:space="preserve">The infant picks up the teacup and pours imaginary tea in imitation of the mother in the video. This demonstrates that the infant is picking up skills by watching and imitating the woman's movements, which can help the child understand what she is doing and how to accomplish it. The baby demonstrated that she imitates the woman's activities in the video by picking up the teakettle and pouring pretend tea into a teacup. This indicates that the infant is picking up skills by watching and imitating the woman's movements, which can help the child understand what she is doing and how to accomplish it. This shows that the infant was using </w:t>
      </w:r>
      <w:r w:rsidDel="00000000" w:rsidR="00000000" w:rsidRPr="00000000">
        <w:rPr>
          <w:sz w:val="24"/>
          <w:szCs w:val="24"/>
          <w:rtl w:val="0"/>
        </w:rPr>
        <w:t xml:space="preserve">cognition, language, and physical skills. When the infant mimics the woman, she uses her fine motor skills, such as grasping and holding the toy teakettle. She also uses her receptive skills when copying as the infant follows her movements. Additionally, she exhibited memory recall when she reached for a toy she and her caregiver were playing with, and she demonstrated what to do with the toy.  </w:t>
      </w:r>
    </w:p>
    <w:p w:rsidR="00000000" w:rsidDel="00000000" w:rsidP="00000000" w:rsidRDefault="00000000" w:rsidRPr="00000000" w14:paraId="00000007">
      <w:pPr>
        <w:spacing w:line="480" w:lineRule="auto"/>
        <w:jc w:val="center"/>
        <w:rPr>
          <w:sz w:val="24"/>
          <w:szCs w:val="24"/>
        </w:rPr>
      </w:pPr>
      <w:r w:rsidDel="00000000" w:rsidR="00000000" w:rsidRPr="00000000">
        <w:rPr>
          <w:rtl w:val="0"/>
        </w:rPr>
      </w:r>
    </w:p>
    <w:p w:rsidR="00000000" w:rsidDel="00000000" w:rsidP="00000000" w:rsidRDefault="00000000" w:rsidRPr="00000000" w14:paraId="00000008">
      <w:pPr>
        <w:spacing w:line="480" w:lineRule="auto"/>
        <w:jc w:val="center"/>
        <w:rPr>
          <w:sz w:val="24"/>
          <w:szCs w:val="24"/>
        </w:rPr>
      </w:pPr>
      <w:r w:rsidDel="00000000" w:rsidR="00000000" w:rsidRPr="00000000">
        <w:rPr>
          <w:rtl w:val="0"/>
        </w:rPr>
      </w:r>
    </w:p>
    <w:p w:rsidR="00000000" w:rsidDel="00000000" w:rsidP="00000000" w:rsidRDefault="00000000" w:rsidRPr="00000000" w14:paraId="00000009">
      <w:pPr>
        <w:spacing w:after="240" w:before="240" w:line="480" w:lineRule="auto"/>
        <w:jc w:val="center"/>
        <w:rPr>
          <w:sz w:val="24"/>
          <w:szCs w:val="24"/>
        </w:rPr>
      </w:pPr>
      <w:r w:rsidDel="00000000" w:rsidR="00000000" w:rsidRPr="00000000">
        <w:rPr>
          <w:sz w:val="24"/>
          <w:szCs w:val="24"/>
          <w:rtl w:val="0"/>
        </w:rPr>
        <w:t xml:space="preserve">We are gonna talk about the similarities and differences between Samantha and Jasmine, focusing on their cognitive, language and communication, social/emotional, physical, sensory processing, and activities of daily living development. Despite their differences in age and environment, Samantha's and Jasmine's cognitive development is similar in a number of ways. Samantha uses blocks to build a sturdy tower as Jasmine shares playground equipment, demonstrating their ability to solve problems. Additionally, it is clear that they both grasp relationships; Jasmine is adept at using playground equipment, while Samantha knows how to stack blocks. Both kids demonstrate an awareness of social interactions. Jasmine interacts with her sibling, while Samantha plays with her classmate. A significant difference in both girls' social/emotional development. While Samantha is primarily focused on individual play within a structured classroom setting, Jasmine interacts more socially with her peers in a dynamic playground environment. In contrast to Samantha's isolated activity with building blocks, Jasmine exhibits turn-taking and sharing with others, highlighting her strong social abilities. The two kids also differ from one another physically. While Jasmine demonstrates gross motor skills by climbing on monkey bars and spinning on playground equipment, Samantha demonstrates fine motor skills by meticulously stacking blocks, a task requiring precision. These differences show many of the physical developments that are suitable for their ages and surroundings. While Samantha and Jasmine both demonstrate admirable cognitive skills like s cognition and problem-solving, their developmental paths differ greatly in terms of social interaction styles and physical skill sets. Gaining an understanding of these parallels and discrepancies offers important insights into the many paths of early childhood development.</w:t>
      </w:r>
    </w:p>
    <w:p w:rsidR="00000000" w:rsidDel="00000000" w:rsidP="00000000" w:rsidRDefault="00000000" w:rsidRPr="00000000" w14:paraId="0000000A">
      <w:pPr>
        <w:spacing w:after="240" w:before="240" w:line="480" w:lineRule="auto"/>
        <w:jc w:val="center"/>
        <w:rPr>
          <w:sz w:val="24"/>
          <w:szCs w:val="24"/>
        </w:rPr>
      </w:pPr>
      <w:r w:rsidDel="00000000" w:rsidR="00000000" w:rsidRPr="00000000">
        <w:rPr>
          <w:sz w:val="24"/>
          <w:szCs w:val="24"/>
          <w:rtl w:val="0"/>
        </w:rPr>
        <w:t xml:space="preserve">Three children's settings were observed. Samantha, a preschooler in a classroom; Jasmine, a five-year-old girl at a playground; and an eleven-month-old infant playing in her living room. Although every setting is different, they all have something in common that affects how the kids behave and grow. Samantha is playing cooperatively in a classroom with educational toys, while Jasmine is playing outside on a family-friendly playground. The baby's living area, which is stocked with easily available toys, provides a more personal setting. Although there are differences in the physical space and degree of social connection, all three environments promote exploration and interaction. In the playground setting, Jasmine's active participation fosters social skills such as sharing and problem-solving with peers. The classroom Samantha is in encourages cognitive development through structured play with building blocks that enhance her spatial awareness. The baby’s living room provides sensory exploration but offers less opportunity for complex interactions or problem-solving due to her developmental stage.</w:t>
      </w:r>
    </w:p>
    <w:p w:rsidR="00000000" w:rsidDel="00000000" w:rsidP="00000000" w:rsidRDefault="00000000" w:rsidRPr="00000000" w14:paraId="0000000B">
      <w:pPr>
        <w:spacing w:after="240" w:before="240" w:line="480" w:lineRule="auto"/>
        <w:jc w:val="center"/>
        <w:rPr>
          <w:sz w:val="24"/>
          <w:szCs w:val="24"/>
        </w:rPr>
      </w:pPr>
      <w:r w:rsidDel="00000000" w:rsidR="00000000" w:rsidRPr="00000000">
        <w:rPr>
          <w:sz w:val="24"/>
          <w:szCs w:val="24"/>
          <w:rtl w:val="0"/>
        </w:rPr>
        <w:t xml:space="preserve">Outdoor play promotes physical coordination and social skills essential for school readiness. Similarly, a controlled classroom experience builds foundational cognitive skills critical for future learning. The living room setting supports early motor skills and sensory experiences vital for cognitive growth during infancy. Even though Jasmine, Samantha, and the infant participate in a variety of activities in various settings, each environment has a distinct impact on their behavioral results and developmental paths. Knowing these factors emphasizes how crucial it is to create environments that are specifically designed to meet children's changing needs as they develop.</w:t>
      </w:r>
    </w:p>
    <w:p w:rsidR="00000000" w:rsidDel="00000000" w:rsidP="00000000" w:rsidRDefault="00000000" w:rsidRPr="00000000" w14:paraId="0000000C">
      <w:pPr>
        <w:spacing w:after="240" w:before="240" w:line="480" w:lineRule="auto"/>
        <w:jc w:val="center"/>
        <w:rPr>
          <w:sz w:val="24"/>
          <w:szCs w:val="24"/>
        </w:rPr>
      </w:pPr>
      <w:r w:rsidDel="00000000" w:rsidR="00000000" w:rsidRPr="00000000">
        <w:rPr>
          <w:sz w:val="24"/>
          <w:szCs w:val="24"/>
          <w:rtl w:val="0"/>
        </w:rPr>
        <w:t xml:space="preserve">A child's learning, interactions, and worldview are shaped by a complex interplay of factors during early life, including cultural aspects. The development and education of the 11-month-old Caucasian girl in question can be influenced by a number of cultural factors. Children's social behaviors, emotional development, and cognitive processes are all influenced by culture in addition to the environment in which they grow. The developmental trajectory of this newborn is greatly influenced by four important facets of culture: socialization techniques, language exposure, material culture, and family dynamics.</w:t>
      </w:r>
    </w:p>
    <w:p w:rsidR="00000000" w:rsidDel="00000000" w:rsidP="00000000" w:rsidRDefault="00000000" w:rsidRPr="00000000" w14:paraId="0000000D">
      <w:pPr>
        <w:spacing w:after="240" w:before="240" w:line="480" w:lineRule="auto"/>
        <w:jc w:val="center"/>
        <w:rPr>
          <w:sz w:val="24"/>
          <w:szCs w:val="24"/>
        </w:rPr>
      </w:pPr>
      <w:r w:rsidDel="00000000" w:rsidR="00000000" w:rsidRPr="00000000">
        <w:rPr>
          <w:sz w:val="24"/>
          <w:szCs w:val="24"/>
          <w:rtl w:val="0"/>
        </w:rPr>
        <w:t xml:space="preserve">Socialization techniques play a crucial role in teaching kids how to interact with others and read social cues. The infant's imitation of the woman pouring fictitious tea is a perfect example of observational learning that is ingrained in cultural norms. The toddler internalizes socially acceptable methods of interacting with things and people through imitation. By improving symbolic play abilities and comprehending the cause-and-effect links present in everyday routines modeled by family members or caretakers, this method promotes cognitive growth. Language exposure is another cultural factor affecting the baby's development, given her surroundings. During play, when an infant is surrounded by both verbal and nonverbal communication, they pick up linguistic cues that help with early language acquisition. </w:t>
      </w:r>
    </w:p>
    <w:p w:rsidR="00000000" w:rsidDel="00000000" w:rsidP="00000000" w:rsidRDefault="00000000" w:rsidRPr="00000000" w14:paraId="0000000E">
      <w:pPr>
        <w:spacing w:after="240" w:before="240" w:line="480" w:lineRule="auto"/>
        <w:jc w:val="center"/>
        <w:rPr>
          <w:sz w:val="24"/>
          <w:szCs w:val="24"/>
        </w:rPr>
      </w:pPr>
      <w:r w:rsidDel="00000000" w:rsidR="00000000" w:rsidRPr="00000000">
        <w:rPr>
          <w:sz w:val="24"/>
          <w:szCs w:val="24"/>
          <w:rtl w:val="0"/>
        </w:rPr>
        <w:t xml:space="preserve">I was raised in a Caribbean American home and attended a variety of schools, so I was exposed to a wide range of cultural influences. The impact of six of the thirteen facets of culture—family structure, education, religion, language, customs, and community—on my growth and education. Strong familial ties fostered a sense of belonging and support. This close-knit environment encouraged open communication and respect for elders, instilling values that shaped my character and academic aspirations. My little cousins were my main drive as I spent time with them and watched them grow through different ages. Attending private daycare provided me with early socialization skills, while the charter school emphasized creativity and critical thinking. Transitioning to public school introduced me to diverse perspectives that enriched my understanding of different cultures. Moreover, the annual trips to the US Virgin Islands reinforced my connection to my heritage, allowing me to immerse myself in the traditions and practices of where my parents grew up and their experiences. Family structure provided emotional support.  A variety of educational environments broadened my perspective; religion imparted moral principles even though I don't participate in such practices anymore, as I never believed, but it did guide me, and language and customs strengthened my ties to both American society and my Caribbean heritage. Together, these factors have shaped who I am now.</w:t>
      </w:r>
    </w:p>
    <w:p w:rsidR="00000000" w:rsidDel="00000000" w:rsidP="00000000" w:rsidRDefault="00000000" w:rsidRPr="00000000" w14:paraId="0000000F">
      <w:pPr>
        <w:spacing w:after="240" w:before="240" w:line="480" w:lineRule="auto"/>
        <w:jc w:val="center"/>
        <w:rPr>
          <w:sz w:val="24"/>
          <w:szCs w:val="24"/>
        </w:rPr>
      </w:pPr>
      <w:r w:rsidDel="00000000" w:rsidR="00000000" w:rsidRPr="00000000">
        <w:rPr>
          <w:sz w:val="24"/>
          <w:szCs w:val="24"/>
          <w:rtl w:val="0"/>
        </w:rPr>
        <w:t xml:space="preserve"> Student and observer in a recent early childhood education experiment. I gained important insights into the developmental processes that take place in young learners by seeing how infants, preschool-age, and young school-age children interacted with one another and engaged in different activities. I had the chance to observe and gain personal knowledge of the dynamics of kids' play and education. I observed how they interacted, worked together, and settled disputes among themselves. This observation  I made has deepened my understanding of child development, emphasizing the importance of observations of children in educational approaches. </w:t>
      </w:r>
    </w:p>
    <w:p w:rsidR="00000000" w:rsidDel="00000000" w:rsidP="00000000" w:rsidRDefault="00000000" w:rsidRPr="00000000" w14:paraId="00000010">
      <w:pPr>
        <w:spacing w:after="240" w:before="240" w:line="480" w:lineRule="auto"/>
        <w:jc w:val="center"/>
        <w:rPr>
          <w:sz w:val="24"/>
          <w:szCs w:val="24"/>
        </w:rPr>
      </w:pPr>
      <w:r w:rsidDel="00000000" w:rsidR="00000000" w:rsidRPr="00000000">
        <w:rPr>
          <w:rtl w:val="0"/>
        </w:rPr>
      </w:r>
    </w:p>
    <w:p w:rsidR="00000000" w:rsidDel="00000000" w:rsidP="00000000" w:rsidRDefault="00000000" w:rsidRPr="00000000" w14:paraId="00000011">
      <w:pPr>
        <w:spacing w:after="240" w:before="240" w:line="480" w:lineRule="auto"/>
        <w:jc w:val="center"/>
        <w:rPr>
          <w:sz w:val="24"/>
          <w:szCs w:val="24"/>
        </w:rPr>
      </w:pPr>
      <w:r w:rsidDel="00000000" w:rsidR="00000000" w:rsidRPr="00000000">
        <w:rPr>
          <w:rtl w:val="0"/>
        </w:rPr>
      </w:r>
    </w:p>
    <w:p w:rsidR="00000000" w:rsidDel="00000000" w:rsidP="00000000" w:rsidRDefault="00000000" w:rsidRPr="00000000" w14:paraId="00000012">
      <w:pPr>
        <w:spacing w:after="240" w:before="240" w:line="480" w:lineRule="auto"/>
        <w:jc w:val="center"/>
        <w:rPr>
          <w:sz w:val="24"/>
          <w:szCs w:val="24"/>
        </w:rPr>
      </w:pPr>
      <w:r w:rsidDel="00000000" w:rsidR="00000000" w:rsidRPr="00000000">
        <w:rPr>
          <w:rtl w:val="0"/>
        </w:rPr>
      </w:r>
    </w:p>
    <w:p w:rsidR="00000000" w:rsidDel="00000000" w:rsidP="00000000" w:rsidRDefault="00000000" w:rsidRPr="00000000" w14:paraId="00000013">
      <w:pPr>
        <w:spacing w:after="240" w:before="240" w:line="480" w:lineRule="auto"/>
        <w:jc w:val="center"/>
        <w:rPr>
          <w:sz w:val="24"/>
          <w:szCs w:val="24"/>
        </w:rPr>
      </w:pPr>
      <w:r w:rsidDel="00000000" w:rsidR="00000000" w:rsidRPr="00000000">
        <w:rPr>
          <w:rtl w:val="0"/>
        </w:rPr>
      </w:r>
    </w:p>
    <w:p w:rsidR="00000000" w:rsidDel="00000000" w:rsidP="00000000" w:rsidRDefault="00000000" w:rsidRPr="00000000" w14:paraId="00000014">
      <w:pPr>
        <w:spacing w:after="240" w:before="240" w:line="480" w:lineRule="auto"/>
        <w:jc w:val="center"/>
        <w:rPr>
          <w:sz w:val="24"/>
          <w:szCs w:val="24"/>
        </w:rPr>
      </w:pPr>
      <w:r w:rsidDel="00000000" w:rsidR="00000000" w:rsidRPr="00000000">
        <w:rPr>
          <w:rtl w:val="0"/>
        </w:rPr>
      </w:r>
    </w:p>
    <w:p w:rsidR="00000000" w:rsidDel="00000000" w:rsidP="00000000" w:rsidRDefault="00000000" w:rsidRPr="00000000" w14:paraId="00000015">
      <w:pPr>
        <w:spacing w:after="240" w:before="240" w:line="480" w:lineRule="auto"/>
        <w:jc w:val="center"/>
        <w:rPr>
          <w:sz w:val="24"/>
          <w:szCs w:val="24"/>
        </w:rPr>
      </w:pPr>
      <w:r w:rsidDel="00000000" w:rsidR="00000000" w:rsidRPr="00000000">
        <w:rPr>
          <w:rtl w:val="0"/>
        </w:rPr>
      </w:r>
    </w:p>
    <w:p w:rsidR="00000000" w:rsidDel="00000000" w:rsidP="00000000" w:rsidRDefault="00000000" w:rsidRPr="00000000" w14:paraId="00000016">
      <w:pPr>
        <w:spacing w:line="480" w:lineRule="auto"/>
        <w:jc w:val="center"/>
        <w:rPr>
          <w:sz w:val="24"/>
          <w:szCs w:val="24"/>
        </w:rPr>
      </w:pPr>
      <w:r w:rsidDel="00000000" w:rsidR="00000000" w:rsidRPr="00000000">
        <w:rPr>
          <w:rtl w:val="0"/>
        </w:rPr>
      </w:r>
    </w:p>
    <w:p w:rsidR="00000000" w:rsidDel="00000000" w:rsidP="00000000" w:rsidRDefault="00000000" w:rsidRPr="00000000" w14:paraId="00000017">
      <w:pPr>
        <w:spacing w:line="480" w:lineRule="auto"/>
        <w:jc w:val="center"/>
        <w:rPr>
          <w:sz w:val="24"/>
          <w:szCs w:val="24"/>
        </w:rPr>
      </w:pPr>
      <w:r w:rsidDel="00000000" w:rsidR="00000000" w:rsidRPr="00000000">
        <w:rPr>
          <w:rtl w:val="0"/>
        </w:rPr>
      </w:r>
    </w:p>
    <w:p w:rsidR="00000000" w:rsidDel="00000000" w:rsidP="00000000" w:rsidRDefault="00000000" w:rsidRPr="00000000" w14:paraId="00000018">
      <w:pPr>
        <w:spacing w:line="480" w:lineRule="auto"/>
        <w:jc w:val="center"/>
        <w:rPr>
          <w:sz w:val="24"/>
          <w:szCs w:val="24"/>
        </w:rPr>
      </w:pPr>
      <w:r w:rsidDel="00000000" w:rsidR="00000000" w:rsidRPr="00000000">
        <w:rPr>
          <w:rtl w:val="0"/>
        </w:rPr>
      </w:r>
    </w:p>
    <w:p w:rsidR="00000000" w:rsidDel="00000000" w:rsidP="00000000" w:rsidRDefault="00000000" w:rsidRPr="00000000" w14:paraId="00000019">
      <w:pPr>
        <w:spacing w:line="480" w:lineRule="auto"/>
        <w:jc w:val="center"/>
        <w:rPr>
          <w:sz w:val="24"/>
          <w:szCs w:val="24"/>
        </w:rPr>
      </w:pPr>
      <w:r w:rsidDel="00000000" w:rsidR="00000000" w:rsidRPr="00000000">
        <w:rPr>
          <w:rtl w:val="0"/>
        </w:rPr>
      </w:r>
    </w:p>
    <w:p w:rsidR="00000000" w:rsidDel="00000000" w:rsidP="00000000" w:rsidRDefault="00000000" w:rsidRPr="00000000" w14:paraId="0000001A">
      <w:pPr>
        <w:spacing w:line="480" w:lineRule="auto"/>
        <w:jc w:val="center"/>
        <w:rPr>
          <w:sz w:val="24"/>
          <w:szCs w:val="24"/>
        </w:rPr>
      </w:pPr>
      <w:r w:rsidDel="00000000" w:rsidR="00000000" w:rsidRPr="00000000">
        <w:rPr>
          <w:sz w:val="24"/>
          <w:szCs w:val="24"/>
          <w:rtl w:val="0"/>
        </w:rPr>
        <w:t xml:space="preserve">I went to a private daycare, a charter school from kindergarten-1st grade, and a public school for 2nd-12th grade. With carribean american child hood background, along with going back down to the US Virgin Islands every summer since I was an infant </w:t>
      </w:r>
    </w:p>
    <w:p w:rsidR="00000000" w:rsidDel="00000000" w:rsidP="00000000" w:rsidRDefault="00000000" w:rsidRPr="00000000" w14:paraId="0000001B">
      <w:pPr>
        <w:spacing w:line="480" w:lineRule="auto"/>
        <w:jc w:val="center"/>
        <w:rPr>
          <w:sz w:val="24"/>
          <w:szCs w:val="24"/>
        </w:rPr>
      </w:pPr>
      <w:r w:rsidDel="00000000" w:rsidR="00000000" w:rsidRPr="00000000">
        <w:rPr>
          <w:rtl w:val="0"/>
        </w:rPr>
      </w:r>
    </w:p>
    <w:p w:rsidR="00000000" w:rsidDel="00000000" w:rsidP="00000000" w:rsidRDefault="00000000" w:rsidRPr="00000000" w14:paraId="0000001C">
      <w:pPr>
        <w:spacing w:line="480" w:lineRule="auto"/>
        <w:jc w:val="center"/>
        <w:rPr>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p>
  <w:p w:rsidR="00000000" w:rsidDel="00000000" w:rsidP="00000000" w:rsidRDefault="00000000" w:rsidRPr="00000000" w14:paraId="0000001E">
    <w:pPr>
      <w:jc w:val="right"/>
      <w:rPr/>
    </w:pPr>
    <w:r w:rsidDel="00000000" w:rsidR="00000000" w:rsidRPr="00000000">
      <w:rPr>
        <w:rtl w:val="0"/>
      </w:rPr>
      <w:t xml:space="preserve">Amaia Tonge-Jonas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